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bookmarkStart w:id="1" w:name="heading_1"/>
      <w:r>
        <w:t xml:space="preserve">Formula and image check</w:t>
      </w:r>
      <w:bookmarkEnd w:id="1"/>
    </w:p>
    <w:p>
      <w:pPr>
        <w:pStyle w:val="Normal"/>
      </w:pPr>
      <w:r>
        <w:t xml:space="preserve">Inline </w:t>
      </w:r>
      <m:oMath>
        <m:r>
          <m:t xml:space="preserve">E</m:t>
        </m:r>
        <m:r>
          <m:t xml:space="preserve">=</m:t>
        </m:r>
        <m:r>
          <m:t xml:space="preserve">m</m:t>
        </m:r>
        <m:sSup>
          <m:e>
            <m:r>
              <m:t xml:space="preserve">c</m:t>
            </m:r>
          </m:e>
          <m:sup>
            <m:r>
              <m:t xml:space="preserve">2</m:t>
            </m:r>
          </m:sup>
        </m:sSup>
      </m:oMath>
      <w:r>
        <w:t xml:space="preserve"> and </w:t>
      </w:r>
      <m:oMath>
        <m:f>
          <m:num>
            <m:r>
              <m:t xml:space="preserve">a</m:t>
            </m:r>
          </m:num>
          <m:den>
            <m:r>
              <m:t xml:space="preserve">b</m:t>
            </m:r>
          </m:den>
        </m:f>
      </m:oMath>
      <w:r>
        <w:t xml:space="preserve">.</w:t>
      </w:r>
    </w:p>
    <w:p>
      <w:pPr>
        <w:pStyle w:val="Normal"/>
      </w:pPr>
      <m:oMath>
        <m:rad>
          <m:radPr>
            <m:degHide m:val="1"/>
          </m:radPr>
          <m:deg/>
          <m:e>
            <m:sSup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+</m:t>
            </m:r>
            <m:sSup>
              <m:e>
                <m:r>
                  <m:t xml:space="preserve">y</m:t>
                </m:r>
              </m:e>
              <m:sup>
                <m:r>
                  <m:t xml:space="preserve">2</m:t>
                </m:r>
              </m:sup>
            </m:sSup>
          </m:e>
        </m:rad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</w:p>
    <w:p>
      <w:pPr>
        <w:pStyle w:val="Normal"/>
      </w:pPr>
      <m:oMath>
        <m:r>
          <m:t xml:space="preserve">[</m:t>
        </m:r>
        <m:m>
          <m:mr>
            <m:e>
              <m:r>
                <m:t xml:space="preserve">1</m:t>
              </m:r>
            </m:e>
            <m:e>
              <m:r>
                <m:t xml:space="preserve">2</m:t>
              </m:r>
            </m:e>
          </m:mr>
          <m:mr>
            <m:e>
              <m:r>
                <m:t xml:space="preserve">3</m:t>
              </m:r>
            </m:e>
            <m:e>
              <m:r>
                <m:t xml:space="preserve">4</m:t>
              </m:r>
            </m:e>
          </m:mr>
        </m:m>
        <m:r>
          <m:t xml:space="preserve">]</m:t>
        </m:r>
      </m:oMath>
    </w:p>
    <w:p>
      <w:pPr>
        <w:pStyle w:val="Normal"/>
      </w:pPr>
      <w:r>
        <w:drawing>
          <wp:inline distT="0" distB="0" distL="0" distR="0">
            <wp:extent cx="3048000" cy="952500"/>
            <wp:docPr id="1" name="Image 1" descr="Local fix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drawing>
          <wp:inline distT="0" distB="0" distL="0" distR="0">
            <wp:extent cx="2838450" cy="619125"/>
            <wp:docPr id="2" name="Image 2" descr="Mermaid diagra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080" w:right="1440" w:bottom="1080" w:left="1440"/>
    </w:sectPr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172033"/>
      </w:rPr>
    </w:rPrDefault>
    <w:pPrDefault>
      <w:pPr>
        <w:spacing w:after="14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keepLines/>
      <w:spacing w:before="240" w:after="100"/>
      <w:outlineLvl w:val="0"/>
    </w:pPr>
    <w:rPr>
      <w:b/>
      <w:color w:val="000000"/>
      <w:sz w:val="36"/>
    </w:rPr>
  </w:style>
  <w:style w:type="paragraph" w:styleId="Heading2">
    <w:name w:val="heading 2"/>
    <w:basedOn w:val="Normal"/>
    <w:pPr>
      <w:keepNext/>
      <w:keepLines/>
      <w:spacing w:before="200" w:after="100"/>
      <w:outlineLvl w:val="1"/>
    </w:pPr>
    <w:rPr>
      <w:b/>
      <w:color w:val="000000"/>
      <w:sz w:val="30"/>
    </w:rPr>
  </w:style>
  <w:style w:type="paragraph" w:styleId="Heading3">
    <w:name w:val="heading 3"/>
    <w:basedOn w:val="Normal"/>
    <w:pPr>
      <w:keepNext/>
      <w:keepLines/>
      <w:spacing w:before="200" w:after="10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keepLines/>
      <w:spacing w:before="200" w:after="100"/>
      <w:outlineLvl w:val="3"/>
    </w:pPr>
    <w:rPr>
      <w:b/>
      <w:color w:val="000000"/>
      <w:sz w:val="24"/>
    </w:rPr>
  </w:style>
  <w:style w:type="paragraph" w:styleId="Heading5">
    <w:name w:val="heading 5"/>
    <w:basedOn w:val="Normal"/>
    <w:pPr>
      <w:keepNext/>
      <w:keepLines/>
      <w:spacing w:before="200" w:after="100"/>
      <w:outlineLvl w:val="4"/>
    </w:pPr>
    <w:rPr>
      <w:b/>
      <w:color w:val="000000"/>
      <w:sz w:val="23"/>
    </w:rPr>
  </w:style>
  <w:style w:type="paragraph" w:styleId="Heading6">
    <w:name w:val="heading 6"/>
    <w:basedOn w:val="Normal"/>
    <w:pPr>
      <w:keepNext/>
      <w:keepLines/>
      <w:spacing w:before="200" w:after="100"/>
      <w:outlineLvl w:val="5"/>
    </w:pPr>
    <w:rPr>
      <w:b/>
      <w:color w:val="000000"/>
      <w:sz w:val="22"/>
    </w:rPr>
  </w:style>
  <w:style w:type="paragraph" w:styleId="CodeBlock">
    <w:name w:val="Code Block"/>
    <w:basedOn w:val="Normal"/>
    <w:pPr>
      <w:spacing w:after="0"/>
      <w:shd w:fill="F3F5F8"/>
    </w:pPr>
    <w:rPr>
      <w:rFonts w:ascii="Consolas" w:hAnsi="Consolas"/>
      <w:sz w:val="18"/>
    </w:rPr>
  </w:style>
  <w:style w:type="paragraph" w:styleId="Quote">
    <w:name w:val="Quote"/>
    <w:basedOn w:val="Normal"/>
    <w:pPr>
      <w:ind w:left="360"/>
    </w:pPr>
    <w:rPr>
      <w:i/>
    </w:rPr>
  </w:style>
  <w:style w:type="paragraph" w:styleId="ListParagraph">
    <w:name w:val="List Paragraph"/>
    <w:basedOn w:val="Normal"/>
    <w:pPr/>
    <w:rPr/>
  </w:style>
  <w:style w:type="character" w:styleId="Hyperlink">
    <w:name w:val="Hyperlink"/>
    <w:rPr>
      <w:color w:val="245BB5"/>
      <w:u w:val="single"/>
    </w:rPr>
  </w:style>
  <w:style w:type="character" w:styleId="InlineCode">
    <w:name w:val="Inline Code"/>
    <w:rPr>
      <w:rFonts w:ascii="Consolas" w:hAnsi="Consolas"/>
      <w:shd w:fill="F3F5F8"/>
    </w:rPr>
  </w:style>
  <w:style w:type="character" w:styleId="FootnoteReference">
    <w:name w:val="Footnote Reference"/>
    <w:rPr>
      <w:vertAlign w:val="superscript"/>
    </w:rPr>
  </w:style>
  <w:style w:type="table" w:styleId="TableGrid">
    <w:name w:val="Table Grid"/>
    <w:tblPr>
      <w:tblCellMar>
        <w:top w:w="80" w:type="dxa"/>
        <w:left w:w="100" w:type="dxa"/>
        <w:bottom w:w="8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image" Target="media/image1.png"/><Relationship Id="rId4" Type="http://schemas.openxmlformats.org/officeDocument/2006/relationships/image" Target="media/image2.png"/></Relationships>
</file>