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bookmarkStart w:id="1" w:name="heading_1"/>
      <w:r>
        <w:t xml:space="preserve">Boundary check</w:t>
      </w:r>
      <w:bookmarkEnd w:id="1"/>
    </w:p>
    <w:p>
      <w:pPr>
        <w:pStyle w:val="Normal"/>
      </w:pPr>
      <w:r>
        <w:t xml:space="preserve">[Image not supplied: Missing picture]</w:t>
      </w:r>
    </w:p>
    <w:p>
      <w:pPr>
        <w:pStyle w:val="Normal"/>
      </w:pPr>
      <w:r>
        <w:t xml:space="preserve">Unsafe link</w:t>
      </w:r>
    </w:p>
    <w:p>
      <w:pPr>
        <w:pStyle w:val="CodeBlock"/>
      </w:pPr>
      <w:r>
        <w:t xml:space="preserve">&lt;div&gt;HTML stays literal.&lt;/div&gt;
</w:t>
      </w:r>
    </w:p>
    <w:p>
      <w:pPr>
        <w:pStyle w:val="Normal"/>
      </w:pPr>
      <w:r>
        <w:t xml:space="preserve">Unsupported </w:t>
      </w:r>
      <w:r>
        <w:rPr>
          <w:rStyle w:val="InlineCode"/>
        </w:rPr>
        <w:t xml:space="preserve">$\notarealcommand{x}$</w:t>
      </w:r>
      <w:r>
        <w:t xml:space="preserve"> remains TeX.</w:t>
      </w:r>
    </w:p>
    <w:p>
      <w:pPr>
        <w:pStyle w:val="Normal"/>
      </w:pPr>
      <w:r>
        <w:t xml:space="preserve">Undefined note.</w:t>
      </w:r>
      <w:r>
        <w:t xml:space="preserve">[^absent]</w:t>
      </w:r>
    </w:p>
    <w:sectPr>
      <w:pgSz w:w="12240" w:h="15840"/>
      <w:pgMar w:top="1080" w:right="1440" w:bottom="1080" w:left="1440"/>
    </w:sectPr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172033"/>
      </w:rPr>
    </w:rPrDefault>
    <w:pPrDefault>
      <w:pPr>
        <w:spacing w:after="14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keepLines/>
      <w:spacing w:before="240" w:after="100"/>
      <w:outlineLvl w:val="0"/>
    </w:pPr>
    <w:rPr>
      <w:b/>
      <w:color w:val="000000"/>
      <w:sz w:val="36"/>
    </w:rPr>
  </w:style>
  <w:style w:type="paragraph" w:styleId="Heading2">
    <w:name w:val="heading 2"/>
    <w:basedOn w:val="Normal"/>
    <w:pPr>
      <w:keepNext/>
      <w:keepLines/>
      <w:spacing w:before="200" w:after="100"/>
      <w:outlineLvl w:val="1"/>
    </w:pPr>
    <w:rPr>
      <w:b/>
      <w:color w:val="000000"/>
      <w:sz w:val="30"/>
    </w:rPr>
  </w:style>
  <w:style w:type="paragraph" w:styleId="Heading3">
    <w:name w:val="heading 3"/>
    <w:basedOn w:val="Normal"/>
    <w:pPr>
      <w:keepNext/>
      <w:keepLines/>
      <w:spacing w:before="200" w:after="10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keepLines/>
      <w:spacing w:before="200" w:after="100"/>
      <w:outlineLvl w:val="3"/>
    </w:pPr>
    <w:rPr>
      <w:b/>
      <w:color w:val="000000"/>
      <w:sz w:val="24"/>
    </w:rPr>
  </w:style>
  <w:style w:type="paragraph" w:styleId="Heading5">
    <w:name w:val="heading 5"/>
    <w:basedOn w:val="Normal"/>
    <w:pPr>
      <w:keepNext/>
      <w:keepLines/>
      <w:spacing w:before="200" w:after="100"/>
      <w:outlineLvl w:val="4"/>
    </w:pPr>
    <w:rPr>
      <w:b/>
      <w:color w:val="000000"/>
      <w:sz w:val="23"/>
    </w:rPr>
  </w:style>
  <w:style w:type="paragraph" w:styleId="Heading6">
    <w:name w:val="heading 6"/>
    <w:basedOn w:val="Normal"/>
    <w:pPr>
      <w:keepNext/>
      <w:keepLines/>
      <w:spacing w:before="200" w:after="100"/>
      <w:outlineLvl w:val="5"/>
    </w:pPr>
    <w:rPr>
      <w:b/>
      <w:color w:val="000000"/>
      <w:sz w:val="22"/>
    </w:rPr>
  </w:style>
  <w:style w:type="paragraph" w:styleId="CodeBlock">
    <w:name w:val="Code Block"/>
    <w:basedOn w:val="Normal"/>
    <w:pPr>
      <w:spacing w:after="0"/>
      <w:shd w:fill="F3F5F8"/>
    </w:pPr>
    <w:rPr>
      <w:rFonts w:ascii="Consolas" w:hAnsi="Consolas"/>
      <w:sz w:val="18"/>
    </w:rPr>
  </w:style>
  <w:style w:type="paragraph" w:styleId="Quote">
    <w:name w:val="Quote"/>
    <w:basedOn w:val="Normal"/>
    <w:pPr>
      <w:ind w:left="360"/>
    </w:pPr>
    <w:rPr>
      <w:i/>
    </w:rPr>
  </w:style>
  <w:style w:type="paragraph" w:styleId="ListParagraph">
    <w:name w:val="List Paragraph"/>
    <w:basedOn w:val="Normal"/>
    <w:pPr/>
    <w:rPr/>
  </w:style>
  <w:style w:type="character" w:styleId="Hyperlink">
    <w:name w:val="Hyperlink"/>
    <w:rPr>
      <w:color w:val="245BB5"/>
      <w:u w:val="single"/>
    </w:rPr>
  </w:style>
  <w:style w:type="character" w:styleId="InlineCode">
    <w:name w:val="Inline Code"/>
    <w:rPr>
      <w:rFonts w:ascii="Consolas" w:hAnsi="Consolas"/>
      <w:shd w:fill="F3F5F8"/>
    </w:rPr>
  </w:style>
  <w:style w:type="character" w:styleId="FootnoteReference">
    <w:name w:val="Footnote Reference"/>
    <w:rPr>
      <w:vertAlign w:val="superscript"/>
    </w:rPr>
  </w:style>
  <w:style w:type="table" w:styleId="TableGrid">
    <w:name w:val="Table Grid"/>
    <w:tblPr>
      <w:tblCellMar>
        <w:top w:w="80" w:type="dxa"/>
        <w:left w:w="100" w:type="dxa"/>
        <w:bottom w:w="8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